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8" w:rsidRDefault="003045F8" w:rsidP="009B4E36">
      <w:pPr>
        <w:spacing w:afterLines="50" w:line="440" w:lineRule="exact"/>
        <w:ind w:firstLine="181"/>
        <w:jc w:val="center"/>
      </w:pPr>
      <w:r>
        <w:rPr>
          <w:rFonts w:ascii="黑体" w:eastAsia="黑体" w:hAnsi="黑体" w:cs="宋体"/>
          <w:spacing w:val="8"/>
          <w:kern w:val="0"/>
          <w:sz w:val="28"/>
          <w:szCs w:val="28"/>
        </w:rPr>
        <w:t>武汉职业技术学院</w:t>
      </w:r>
      <w:r>
        <w:rPr>
          <w:rFonts w:ascii="黑体" w:eastAsia="黑体" w:hAnsi="黑体" w:cs="宋体" w:hint="eastAsia"/>
          <w:spacing w:val="8"/>
          <w:kern w:val="0"/>
          <w:sz w:val="28"/>
          <w:szCs w:val="28"/>
        </w:rPr>
        <w:t>“英才计划”中期考核评分</w:t>
      </w:r>
      <w:r>
        <w:rPr>
          <w:rFonts w:ascii="黑体" w:eastAsia="黑体" w:hAnsi="黑体" w:cs="宋体"/>
          <w:spacing w:val="8"/>
          <w:kern w:val="0"/>
          <w:sz w:val="28"/>
          <w:szCs w:val="28"/>
        </w:rPr>
        <w:t>表</w:t>
      </w:r>
    </w:p>
    <w:p w:rsidR="003045F8" w:rsidRDefault="003045F8" w:rsidP="003045F8">
      <w:pPr>
        <w:spacing w:line="52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方案名称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</w:t>
      </w:r>
    </w:p>
    <w:p w:rsidR="003045F8" w:rsidRDefault="003045F8" w:rsidP="009B4E36">
      <w:pPr>
        <w:spacing w:afterLines="50" w:line="48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8"/>
          <w:szCs w:val="28"/>
        </w:rPr>
        <w:t>学院</w:t>
      </w:r>
      <w:r w:rsidR="009B4E36">
        <w:rPr>
          <w:rFonts w:ascii="仿宋_GB2312" w:eastAsia="仿宋_GB2312" w:hAnsi="宋体" w:hint="eastAsia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导师姓名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</w:p>
    <w:tbl>
      <w:tblPr>
        <w:tblW w:w="9638" w:type="dxa"/>
        <w:jc w:val="center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1885"/>
        <w:gridCol w:w="710"/>
        <w:gridCol w:w="5485"/>
        <w:gridCol w:w="750"/>
      </w:tblGrid>
      <w:tr w:rsidR="003045F8" w:rsidTr="009B4E36">
        <w:trPr>
          <w:trHeight w:val="728"/>
          <w:jc w:val="center"/>
        </w:trPr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885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考核项目</w:t>
            </w:r>
          </w:p>
        </w:tc>
        <w:tc>
          <w:tcPr>
            <w:tcW w:w="710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分值</w:t>
            </w:r>
          </w:p>
        </w:tc>
        <w:tc>
          <w:tcPr>
            <w:tcW w:w="5485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黑体" w:eastAsia="黑体" w:hAnsi="仿宋" w:cs="仿宋"/>
                <w:sz w:val="24"/>
              </w:rPr>
            </w:pPr>
            <w:r>
              <w:rPr>
                <w:rFonts w:ascii="黑体" w:eastAsia="黑体" w:hAnsi="宋体" w:cs="宋体" w:hint="eastAsia"/>
                <w:spacing w:val="8"/>
                <w:kern w:val="0"/>
                <w:sz w:val="24"/>
              </w:rPr>
              <w:t>评分参考</w:t>
            </w:r>
            <w:r>
              <w:rPr>
                <w:rFonts w:ascii="黑体" w:eastAsia="黑体" w:hAnsi="仿宋" w:cs="仿宋" w:hint="eastAsia"/>
                <w:kern w:val="0"/>
                <w:sz w:val="24"/>
              </w:rPr>
              <w:t>细则</w:t>
            </w:r>
          </w:p>
        </w:tc>
        <w:tc>
          <w:tcPr>
            <w:tcW w:w="750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</w:tr>
      <w:tr w:rsidR="003045F8" w:rsidTr="009B4E36">
        <w:trPr>
          <w:trHeight w:val="673"/>
          <w:jc w:val="center"/>
        </w:trPr>
        <w:tc>
          <w:tcPr>
            <w:tcW w:w="808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885" w:type="dxa"/>
            <w:vAlign w:val="center"/>
          </w:tcPr>
          <w:p w:rsidR="003045F8" w:rsidRDefault="003045F8" w:rsidP="009B4E36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导师履职尽责的情况</w:t>
            </w:r>
          </w:p>
        </w:tc>
        <w:tc>
          <w:tcPr>
            <w:tcW w:w="710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</w:t>
            </w:r>
          </w:p>
        </w:tc>
        <w:tc>
          <w:tcPr>
            <w:tcW w:w="5485" w:type="dxa"/>
            <w:vAlign w:val="center"/>
          </w:tcPr>
          <w:p w:rsidR="003045F8" w:rsidRDefault="003045F8" w:rsidP="00DA1FD7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</w:rPr>
              <w:t>1.对学生的思想、学习、生活、价值观和职业生涯规划进行全方位指导，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每周至少约谈指导学生一次；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15分</w:t>
            </w:r>
          </w:p>
          <w:p w:rsidR="003045F8" w:rsidRDefault="003045F8" w:rsidP="00DA1FD7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2.了解学生的思想动态和学习状态，提供个性化指导；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10分</w:t>
            </w:r>
          </w:p>
          <w:p w:rsidR="003045F8" w:rsidRDefault="003045F8" w:rsidP="00DA1FD7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3.夯实学生专业特长发展的基础；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10分</w:t>
            </w:r>
          </w:p>
        </w:tc>
        <w:tc>
          <w:tcPr>
            <w:tcW w:w="750" w:type="dxa"/>
            <w:vAlign w:val="center"/>
          </w:tcPr>
          <w:p w:rsidR="003045F8" w:rsidRDefault="003045F8" w:rsidP="00DA1FD7">
            <w:pPr>
              <w:spacing w:line="240" w:lineRule="atLeast"/>
              <w:ind w:firstLineChars="152" w:firstLine="36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45F8" w:rsidTr="009B4E36">
        <w:trPr>
          <w:trHeight w:val="449"/>
          <w:jc w:val="center"/>
        </w:trPr>
        <w:tc>
          <w:tcPr>
            <w:tcW w:w="808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85" w:type="dxa"/>
            <w:vAlign w:val="center"/>
          </w:tcPr>
          <w:p w:rsidR="003045F8" w:rsidRDefault="003045F8" w:rsidP="009B4E36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学生的学习状态及效果</w:t>
            </w:r>
          </w:p>
        </w:tc>
        <w:tc>
          <w:tcPr>
            <w:tcW w:w="710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</w:t>
            </w:r>
          </w:p>
        </w:tc>
        <w:tc>
          <w:tcPr>
            <w:tcW w:w="5485" w:type="dxa"/>
            <w:tcBorders>
              <w:bottom w:val="single" w:sz="4" w:space="0" w:color="auto"/>
            </w:tcBorders>
            <w:vAlign w:val="center"/>
          </w:tcPr>
          <w:p w:rsidR="003045F8" w:rsidRDefault="003045F8" w:rsidP="00DA1FD7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1.学生积极参加导学小组活动，学习主动；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10分</w:t>
            </w:r>
          </w:p>
          <w:p w:rsidR="003045F8" w:rsidRDefault="003045F8" w:rsidP="00DA1FD7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2.学生的综合能力素质进步明显；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8分</w:t>
            </w:r>
          </w:p>
          <w:p w:rsidR="003045F8" w:rsidRDefault="003045F8" w:rsidP="00DA1FD7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3.学生专业特长发展的基础良好；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7分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3045F8" w:rsidRDefault="003045F8" w:rsidP="00DA1FD7">
            <w:pPr>
              <w:spacing w:line="240" w:lineRule="atLeast"/>
              <w:ind w:firstLineChars="152" w:firstLine="36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45F8" w:rsidTr="009B4E36">
        <w:trPr>
          <w:trHeight w:val="1101"/>
          <w:jc w:val="center"/>
        </w:trPr>
        <w:tc>
          <w:tcPr>
            <w:tcW w:w="808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885" w:type="dxa"/>
            <w:vAlign w:val="center"/>
          </w:tcPr>
          <w:p w:rsidR="003045F8" w:rsidRDefault="003045F8" w:rsidP="00DA1FD7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计划执行情况</w:t>
            </w:r>
          </w:p>
        </w:tc>
        <w:tc>
          <w:tcPr>
            <w:tcW w:w="710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5485" w:type="dxa"/>
            <w:vAlign w:val="center"/>
          </w:tcPr>
          <w:p w:rsidR="003045F8" w:rsidRDefault="003045F8" w:rsidP="00DA1FD7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1.工作进展与预定计划相吻合（培养方案有变更，但没按规定办理相关手续，需扣分）；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15分</w:t>
            </w:r>
          </w:p>
          <w:p w:rsidR="003045F8" w:rsidRDefault="003045F8" w:rsidP="00DA1FD7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2.有计划实施的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过程记录；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5分</w:t>
            </w:r>
          </w:p>
        </w:tc>
        <w:tc>
          <w:tcPr>
            <w:tcW w:w="750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045F8" w:rsidTr="009B4E36">
        <w:trPr>
          <w:trHeight w:val="1969"/>
          <w:jc w:val="center"/>
        </w:trPr>
        <w:tc>
          <w:tcPr>
            <w:tcW w:w="808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885" w:type="dxa"/>
            <w:vAlign w:val="center"/>
          </w:tcPr>
          <w:p w:rsidR="003045F8" w:rsidRDefault="003045F8" w:rsidP="009B4E36">
            <w:pPr>
              <w:spacing w:line="240" w:lineRule="atLeast"/>
              <w:ind w:left="138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阶段性成果及终极目标达成的可行性</w:t>
            </w:r>
          </w:p>
        </w:tc>
        <w:tc>
          <w:tcPr>
            <w:tcW w:w="710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5485" w:type="dxa"/>
            <w:vAlign w:val="center"/>
          </w:tcPr>
          <w:p w:rsidR="003045F8" w:rsidRDefault="003045F8" w:rsidP="00DA1FD7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1.有代表导学活动效果的成果，如作品、获奖证书、调查报告等；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4分</w:t>
            </w:r>
          </w:p>
          <w:p w:rsidR="003045F8" w:rsidRDefault="003045F8" w:rsidP="00DA1FD7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2.导师下一阶段任务明确，思路明晰，有具体可靠的实施计划；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分</w:t>
            </w:r>
          </w:p>
          <w:p w:rsidR="003045F8" w:rsidRDefault="003045F8" w:rsidP="00DA1FD7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终极目标达成的可行度；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分</w:t>
            </w:r>
          </w:p>
        </w:tc>
        <w:tc>
          <w:tcPr>
            <w:tcW w:w="750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045F8" w:rsidTr="009B4E36">
        <w:trPr>
          <w:trHeight w:val="461"/>
          <w:jc w:val="center"/>
        </w:trPr>
        <w:tc>
          <w:tcPr>
            <w:tcW w:w="2693" w:type="dxa"/>
            <w:gridSpan w:val="2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485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总分</w:t>
            </w:r>
          </w:p>
        </w:tc>
        <w:tc>
          <w:tcPr>
            <w:tcW w:w="750" w:type="dxa"/>
            <w:vAlign w:val="center"/>
          </w:tcPr>
          <w:p w:rsidR="003045F8" w:rsidRDefault="003045F8" w:rsidP="00DA1FD7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045F8" w:rsidTr="009B4E36">
        <w:trPr>
          <w:trHeight w:val="2369"/>
          <w:jc w:val="center"/>
        </w:trPr>
        <w:tc>
          <w:tcPr>
            <w:tcW w:w="9638" w:type="dxa"/>
            <w:gridSpan w:val="5"/>
          </w:tcPr>
          <w:p w:rsidR="003045F8" w:rsidRDefault="003045F8" w:rsidP="00DA1FD7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评语及建议：</w:t>
            </w:r>
          </w:p>
          <w:p w:rsidR="003045F8" w:rsidRDefault="003045F8" w:rsidP="00DA1FD7">
            <w:pPr>
              <w:spacing w:line="240" w:lineRule="atLeast"/>
              <w:ind w:firstLineChars="1250" w:firstLine="300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045F8" w:rsidRDefault="003045F8" w:rsidP="00DA1FD7">
            <w:pPr>
              <w:spacing w:line="240" w:lineRule="atLeast"/>
              <w:ind w:firstLineChars="1250" w:firstLine="300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045F8" w:rsidRDefault="003045F8" w:rsidP="00DA1FD7">
            <w:pPr>
              <w:spacing w:line="240" w:lineRule="atLeast"/>
              <w:ind w:firstLineChars="1250" w:firstLine="30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评审专家签名：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>日期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</w:t>
            </w:r>
          </w:p>
        </w:tc>
      </w:tr>
    </w:tbl>
    <w:p w:rsidR="003045F8" w:rsidRDefault="003045F8" w:rsidP="003045F8">
      <w:pPr>
        <w:spacing w:line="520" w:lineRule="exact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bCs/>
          <w:kern w:val="0"/>
          <w:szCs w:val="21"/>
        </w:rPr>
        <w:t>注：考核结果分为通过（70分以上）、整改（60～70分）、不通过（60分以下）三个等次。</w:t>
      </w:r>
    </w:p>
    <w:p w:rsidR="00677E0C" w:rsidRPr="003045F8" w:rsidRDefault="00677E0C"/>
    <w:sectPr w:rsidR="00677E0C" w:rsidRPr="003045F8" w:rsidSect="00F7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2B" w:rsidRDefault="007A3D2B" w:rsidP="003045F8">
      <w:r>
        <w:separator/>
      </w:r>
    </w:p>
  </w:endnote>
  <w:endnote w:type="continuationSeparator" w:id="1">
    <w:p w:rsidR="007A3D2B" w:rsidRDefault="007A3D2B" w:rsidP="0030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2B" w:rsidRDefault="007A3D2B" w:rsidP="003045F8">
      <w:r>
        <w:separator/>
      </w:r>
    </w:p>
  </w:footnote>
  <w:footnote w:type="continuationSeparator" w:id="1">
    <w:p w:rsidR="007A3D2B" w:rsidRDefault="007A3D2B" w:rsidP="00304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5F8"/>
    <w:rsid w:val="003045F8"/>
    <w:rsid w:val="00677E0C"/>
    <w:rsid w:val="007A3D2B"/>
    <w:rsid w:val="009B4E36"/>
    <w:rsid w:val="00F7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5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杨瑾</dc:creator>
  <cp:keywords/>
  <dc:description/>
  <cp:lastModifiedBy>杨瑾</cp:lastModifiedBy>
  <cp:revision>3</cp:revision>
  <dcterms:created xsi:type="dcterms:W3CDTF">2017-03-16T07:39:00Z</dcterms:created>
  <dcterms:modified xsi:type="dcterms:W3CDTF">2017-03-17T00:32:00Z</dcterms:modified>
</cp:coreProperties>
</file>